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AE" w:rsidRPr="006D6806" w:rsidRDefault="00B602AE" w:rsidP="00B602AE">
      <w:pPr>
        <w:spacing w:before="300" w:after="450" w:line="240" w:lineRule="auto"/>
        <w:jc w:val="center"/>
        <w:outlineLvl w:val="0"/>
        <w:rPr>
          <w:rFonts w:ascii="Arial" w:eastAsia="Times New Roman" w:hAnsi="Arial" w:cs="Arial"/>
          <w:color w:val="333333"/>
          <w:kern w:val="36"/>
          <w:sz w:val="60"/>
          <w:szCs w:val="60"/>
        </w:rPr>
      </w:pPr>
      <w:r w:rsidRPr="006D6806">
        <w:rPr>
          <w:rFonts w:ascii="Arial" w:eastAsia="Times New Roman" w:hAnsi="Arial" w:cs="Arial"/>
          <w:color w:val="333333"/>
          <w:kern w:val="36"/>
          <w:sz w:val="60"/>
          <w:szCs w:val="60"/>
        </w:rPr>
        <w:t>Агентский договор (публичная оферта)</w:t>
      </w:r>
    </w:p>
    <w:p w:rsidR="00B602AE" w:rsidRPr="006D6806" w:rsidRDefault="00B602AE" w:rsidP="00B602AE">
      <w:pPr>
        <w:spacing w:after="300" w:line="408" w:lineRule="atLeast"/>
        <w:rPr>
          <w:rFonts w:ascii="Arial" w:eastAsia="Times New Roman" w:hAnsi="Arial" w:cs="Arial"/>
          <w:color w:val="333333"/>
          <w:sz w:val="23"/>
          <w:szCs w:val="23"/>
        </w:rPr>
      </w:pPr>
      <w:r w:rsidRPr="006D6806">
        <w:rPr>
          <w:rFonts w:ascii="Arial" w:eastAsia="Times New Roman" w:hAnsi="Arial" w:cs="Arial"/>
          <w:color w:val="333333"/>
          <w:sz w:val="23"/>
          <w:szCs w:val="23"/>
        </w:rPr>
        <w:pict>
          <v:rect id="_x0000_i1025" style="width:90pt;height:0" o:hrpct="0" o:hralign="center" o:hrstd="t" o:hr="t" fillcolor="#a0a0a0" stroked="f"/>
        </w:pict>
      </w:r>
    </w:p>
    <w:p w:rsidR="00B602AE" w:rsidRPr="006D6806" w:rsidRDefault="00B602AE" w:rsidP="00B602AE">
      <w:pPr>
        <w:spacing w:after="150" w:line="240" w:lineRule="auto"/>
        <w:rPr>
          <w:rFonts w:ascii="Arial" w:eastAsia="Times New Roman" w:hAnsi="Arial" w:cs="Arial"/>
          <w:color w:val="333333"/>
          <w:sz w:val="23"/>
          <w:szCs w:val="23"/>
        </w:rPr>
      </w:pPr>
      <w:r w:rsidRPr="006D6806">
        <w:rPr>
          <w:rFonts w:ascii="Arial" w:eastAsia="Times New Roman" w:hAnsi="Arial" w:cs="Arial"/>
          <w:color w:val="333333"/>
          <w:sz w:val="20"/>
          <w:szCs w:val="20"/>
        </w:rPr>
        <w:t>Настоящий Договор адресован неопределенному кругу лиц и является публичной офертой в соответствии с п. 2 ст. 437 ГК РФ.</w:t>
      </w:r>
      <w:r w:rsidRPr="006D6806">
        <w:rPr>
          <w:rFonts w:ascii="Arial" w:eastAsia="Times New Roman" w:hAnsi="Arial" w:cs="Arial"/>
          <w:color w:val="333333"/>
          <w:sz w:val="20"/>
          <w:szCs w:val="20"/>
        </w:rPr>
        <w:br/>
        <w:t>Безусловным акцептом Агентом настоящего Договора является Регистрация на Сайте путем заполнения Регистрационной формы либо проставление отметки «прочитал и согласен с условиями оферты» при заполнении в Личном кабинете реквизитов на выплату денежных средств</w:t>
      </w:r>
      <w:r w:rsidRPr="006D6806">
        <w:rPr>
          <w:rFonts w:ascii="Arial" w:eastAsia="Times New Roman" w:hAnsi="Arial" w:cs="Arial"/>
          <w:color w:val="333333"/>
          <w:sz w:val="23"/>
          <w:szCs w:val="23"/>
        </w:rPr>
        <w:t>.</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1. 1. Основные понятия</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1.1. Агент – лицо, заключившее с ООО «Топ Финанс Групп» (далее – Принципал) настоящий Договор.</w:t>
      </w:r>
      <w:r w:rsidRPr="006D6806">
        <w:rPr>
          <w:rFonts w:ascii="Arial" w:eastAsia="Times New Roman" w:hAnsi="Arial" w:cs="Arial"/>
          <w:color w:val="333333"/>
          <w:sz w:val="20"/>
          <w:szCs w:val="20"/>
        </w:rPr>
        <w:br/>
        <w:t>1.2. Агентская (</w:t>
      </w:r>
      <w:proofErr w:type="spellStart"/>
      <w:r w:rsidRPr="006D6806">
        <w:rPr>
          <w:rFonts w:ascii="Arial" w:eastAsia="Times New Roman" w:hAnsi="Arial" w:cs="Arial"/>
          <w:color w:val="333333"/>
          <w:sz w:val="20"/>
          <w:szCs w:val="20"/>
        </w:rPr>
        <w:t>реферальная</w:t>
      </w:r>
      <w:proofErr w:type="spellEnd"/>
      <w:r w:rsidRPr="006D6806">
        <w:rPr>
          <w:rFonts w:ascii="Arial" w:eastAsia="Times New Roman" w:hAnsi="Arial" w:cs="Arial"/>
          <w:color w:val="333333"/>
          <w:sz w:val="20"/>
          <w:szCs w:val="20"/>
        </w:rPr>
        <w:t xml:space="preserve">) ссылка – ссылка (URL) особого вида на Сайт, индивидуальная для каждого Агента, которую Агент имеет право размещать на своих сайтах или распространять иными способами, не противоречащими настоящему Договору. При переходе по этой ссылке в </w:t>
      </w:r>
      <w:proofErr w:type="spellStart"/>
      <w:r w:rsidRPr="006D6806">
        <w:rPr>
          <w:rFonts w:ascii="Arial" w:eastAsia="Times New Roman" w:hAnsi="Arial" w:cs="Arial"/>
          <w:color w:val="333333"/>
          <w:sz w:val="20"/>
          <w:szCs w:val="20"/>
        </w:rPr>
        <w:t>Cookies</w:t>
      </w:r>
      <w:proofErr w:type="spellEnd"/>
      <w:r w:rsidRPr="006D6806">
        <w:rPr>
          <w:rFonts w:ascii="Arial" w:eastAsia="Times New Roman" w:hAnsi="Arial" w:cs="Arial"/>
          <w:color w:val="333333"/>
          <w:sz w:val="20"/>
          <w:szCs w:val="20"/>
        </w:rPr>
        <w:t xml:space="preserve"> браузера посетителя сайта записывается специальная информация (ID Агента или уникальный идентификатор рекламной кампании Агента), позволяющая в дальнейшем отследить заключение Клиентом договора с Принципалом.</w:t>
      </w:r>
      <w:r w:rsidRPr="006D6806">
        <w:rPr>
          <w:rFonts w:ascii="Arial" w:eastAsia="Times New Roman" w:hAnsi="Arial" w:cs="Arial"/>
          <w:color w:val="333333"/>
          <w:sz w:val="20"/>
          <w:szCs w:val="20"/>
        </w:rPr>
        <w:br/>
        <w:t>1.3. Баланс – система учета денежных средств на Сайте Принципала. Доступ к Балансу осуществляется через Личный кабинет на Сайте Принципала с использованием логина и пароля.</w:t>
      </w:r>
      <w:r w:rsidRPr="006D6806">
        <w:rPr>
          <w:rFonts w:ascii="Arial" w:eastAsia="Times New Roman" w:hAnsi="Arial" w:cs="Arial"/>
          <w:color w:val="333333"/>
          <w:sz w:val="20"/>
          <w:szCs w:val="20"/>
        </w:rPr>
        <w:br/>
        <w:t>1.4. Заказ – оплата Привлеченным Клиентом Услуг Принципала либо заключение Лицензионного соглашения с Принципалом</w:t>
      </w:r>
      <w:r w:rsidRPr="006D6806">
        <w:rPr>
          <w:rFonts w:ascii="Arial" w:eastAsia="Times New Roman" w:hAnsi="Arial" w:cs="Arial"/>
          <w:color w:val="333333"/>
          <w:sz w:val="20"/>
          <w:szCs w:val="20"/>
        </w:rPr>
        <w:br/>
        <w:t xml:space="preserve">1.5. Клиент – владелец </w:t>
      </w:r>
      <w:proofErr w:type="spellStart"/>
      <w:r w:rsidRPr="006D6806">
        <w:rPr>
          <w:rFonts w:ascii="Arial" w:eastAsia="Times New Roman" w:hAnsi="Arial" w:cs="Arial"/>
          <w:color w:val="333333"/>
          <w:sz w:val="20"/>
          <w:szCs w:val="20"/>
        </w:rPr>
        <w:t>аккаунта</w:t>
      </w:r>
      <w:proofErr w:type="spellEnd"/>
      <w:r w:rsidRPr="006D6806">
        <w:rPr>
          <w:rFonts w:ascii="Arial" w:eastAsia="Times New Roman" w:hAnsi="Arial" w:cs="Arial"/>
          <w:color w:val="333333"/>
          <w:sz w:val="20"/>
          <w:szCs w:val="20"/>
        </w:rPr>
        <w:t xml:space="preserve"> на Сайте Принципала, заключивший с Принципалом Лицензионное соглашение.</w:t>
      </w:r>
      <w:r w:rsidRPr="006D6806">
        <w:rPr>
          <w:rFonts w:ascii="Arial" w:eastAsia="Times New Roman" w:hAnsi="Arial" w:cs="Arial"/>
          <w:color w:val="333333"/>
          <w:sz w:val="20"/>
          <w:szCs w:val="20"/>
        </w:rPr>
        <w:br/>
        <w:t>1.6. Лицензионное соглашение – соглашение, регулирующее порядок использования Сайта и размещенное по ссылке.</w:t>
      </w:r>
      <w:r w:rsidRPr="006D6806">
        <w:rPr>
          <w:rFonts w:ascii="Arial" w:eastAsia="Times New Roman" w:hAnsi="Arial" w:cs="Arial"/>
          <w:color w:val="333333"/>
          <w:sz w:val="20"/>
          <w:szCs w:val="20"/>
        </w:rPr>
        <w:br/>
        <w:t>1.7. Привлеченный Клиент – Клиент, заключивший с Принципалом Лицензионное соглашение с использованием Агентской (</w:t>
      </w:r>
      <w:proofErr w:type="spellStart"/>
      <w:r w:rsidRPr="006D6806">
        <w:rPr>
          <w:rFonts w:ascii="Arial" w:eastAsia="Times New Roman" w:hAnsi="Arial" w:cs="Arial"/>
          <w:color w:val="333333"/>
          <w:sz w:val="20"/>
          <w:szCs w:val="20"/>
        </w:rPr>
        <w:t>реферальной</w:t>
      </w:r>
      <w:proofErr w:type="spellEnd"/>
      <w:r w:rsidRPr="006D6806">
        <w:rPr>
          <w:rFonts w:ascii="Arial" w:eastAsia="Times New Roman" w:hAnsi="Arial" w:cs="Arial"/>
          <w:color w:val="333333"/>
          <w:sz w:val="20"/>
          <w:szCs w:val="20"/>
        </w:rPr>
        <w:t xml:space="preserve">) ссылки либо с использованием </w:t>
      </w:r>
      <w:proofErr w:type="spellStart"/>
      <w:r w:rsidRPr="006D6806">
        <w:rPr>
          <w:rFonts w:ascii="Arial" w:eastAsia="Times New Roman" w:hAnsi="Arial" w:cs="Arial"/>
          <w:color w:val="333333"/>
          <w:sz w:val="20"/>
          <w:szCs w:val="20"/>
        </w:rPr>
        <w:t>Реферального</w:t>
      </w:r>
      <w:proofErr w:type="spellEnd"/>
      <w:r w:rsidRPr="006D6806">
        <w:rPr>
          <w:rFonts w:ascii="Arial" w:eastAsia="Times New Roman" w:hAnsi="Arial" w:cs="Arial"/>
          <w:color w:val="333333"/>
          <w:sz w:val="20"/>
          <w:szCs w:val="20"/>
        </w:rPr>
        <w:t xml:space="preserve"> кода.</w:t>
      </w:r>
      <w:r w:rsidRPr="006D6806">
        <w:rPr>
          <w:rFonts w:ascii="Arial" w:eastAsia="Times New Roman" w:hAnsi="Arial" w:cs="Arial"/>
          <w:color w:val="333333"/>
          <w:sz w:val="20"/>
          <w:szCs w:val="20"/>
        </w:rPr>
        <w:br/>
        <w:t xml:space="preserve">1.8. </w:t>
      </w:r>
      <w:proofErr w:type="spellStart"/>
      <w:r w:rsidRPr="006D6806">
        <w:rPr>
          <w:rFonts w:ascii="Arial" w:eastAsia="Times New Roman" w:hAnsi="Arial" w:cs="Arial"/>
          <w:color w:val="333333"/>
          <w:sz w:val="20"/>
          <w:szCs w:val="20"/>
        </w:rPr>
        <w:t>Реферальный</w:t>
      </w:r>
      <w:proofErr w:type="spellEnd"/>
      <w:r w:rsidRPr="006D6806">
        <w:rPr>
          <w:rFonts w:ascii="Arial" w:eastAsia="Times New Roman" w:hAnsi="Arial" w:cs="Arial"/>
          <w:color w:val="333333"/>
          <w:sz w:val="20"/>
          <w:szCs w:val="20"/>
        </w:rPr>
        <w:t xml:space="preserve"> код – по запросу Агента предоставленный Принципалом персональный набор латинских букв и цифр, который закрепляется за каждым Агентом и используется исключительно для привлечения Клиентов.</w:t>
      </w:r>
      <w:r w:rsidRPr="006D6806">
        <w:rPr>
          <w:rFonts w:ascii="Arial" w:eastAsia="Times New Roman" w:hAnsi="Arial" w:cs="Arial"/>
          <w:color w:val="333333"/>
          <w:sz w:val="20"/>
          <w:szCs w:val="20"/>
        </w:rPr>
        <w:br/>
        <w:t xml:space="preserve">1.9. Сайт Принципала (Сайт) – сайт, расположенный в сети Интернет по адресу </w:t>
      </w:r>
      <w:r w:rsidRPr="005B0422">
        <w:rPr>
          <w:rFonts w:ascii="Arial" w:eastAsia="Times New Roman" w:hAnsi="Arial" w:cs="Arial"/>
          <w:color w:val="038CD5"/>
          <w:sz w:val="20"/>
          <w:szCs w:val="20"/>
        </w:rPr>
        <w:t>http://</w:t>
      </w:r>
      <w:hyperlink r:id="rId4" w:history="1">
        <w:r w:rsidRPr="005B0422">
          <w:rPr>
            <w:rStyle w:val="a3"/>
            <w:rFonts w:ascii="Arial" w:hAnsi="Arial" w:cs="Arial"/>
            <w:sz w:val="20"/>
            <w:szCs w:val="20"/>
            <w:lang w:val="en-US"/>
          </w:rPr>
          <w:t>scenarium</w:t>
        </w:r>
        <w:r w:rsidRPr="005B0422">
          <w:rPr>
            <w:rStyle w:val="a3"/>
            <w:rFonts w:ascii="Arial" w:hAnsi="Arial" w:cs="Arial"/>
            <w:sz w:val="20"/>
            <w:szCs w:val="20"/>
          </w:rPr>
          <w:t>.</w:t>
        </w:r>
        <w:r w:rsidRPr="005B0422">
          <w:rPr>
            <w:rStyle w:val="a3"/>
            <w:rFonts w:ascii="Arial" w:hAnsi="Arial" w:cs="Arial"/>
            <w:sz w:val="20"/>
            <w:szCs w:val="20"/>
            <w:lang w:val="en-US"/>
          </w:rPr>
          <w:t>pro</w:t>
        </w:r>
      </w:hyperlink>
      <w:r w:rsidRPr="006D6806">
        <w:rPr>
          <w:rFonts w:ascii="Arial" w:eastAsia="Times New Roman" w:hAnsi="Arial" w:cs="Arial"/>
          <w:color w:val="333333"/>
          <w:sz w:val="20"/>
          <w:szCs w:val="20"/>
        </w:rPr>
        <w:t>.</w:t>
      </w:r>
      <w:r w:rsidRPr="006D6806">
        <w:rPr>
          <w:rFonts w:ascii="Arial" w:eastAsia="Times New Roman" w:hAnsi="Arial" w:cs="Arial"/>
          <w:color w:val="333333"/>
          <w:sz w:val="20"/>
          <w:szCs w:val="20"/>
        </w:rPr>
        <w:br/>
        <w:t>1.10. Ссылка Агента – ссылка (URL) на Сайт Принципала, которую Агент может размещать на всех своих сайтах. Переход по такой ссылке позволяет в дальнейшем отследить сделанный Клиентом Заказ.</w:t>
      </w:r>
      <w:r w:rsidRPr="006D6806">
        <w:rPr>
          <w:rFonts w:ascii="Arial" w:eastAsia="Times New Roman" w:hAnsi="Arial" w:cs="Arial"/>
          <w:color w:val="333333"/>
          <w:sz w:val="20"/>
          <w:szCs w:val="20"/>
        </w:rPr>
        <w:br/>
        <w:t>1.11. Услуги Принципала – услуги, оказываемые Принципалом Клиентам посредством Сайта Принципала или иным способом.</w:t>
      </w:r>
      <w:r w:rsidRPr="006D6806">
        <w:rPr>
          <w:rFonts w:ascii="Arial" w:eastAsia="Times New Roman" w:hAnsi="Arial" w:cs="Arial"/>
          <w:color w:val="333333"/>
          <w:sz w:val="20"/>
          <w:szCs w:val="20"/>
        </w:rPr>
        <w:br/>
        <w:t xml:space="preserve">1.12. </w:t>
      </w:r>
      <w:proofErr w:type="spellStart"/>
      <w:r w:rsidRPr="006D6806">
        <w:rPr>
          <w:rFonts w:ascii="Arial" w:eastAsia="Times New Roman" w:hAnsi="Arial" w:cs="Arial"/>
          <w:color w:val="333333"/>
          <w:sz w:val="20"/>
          <w:szCs w:val="20"/>
        </w:rPr>
        <w:t>Cookie</w:t>
      </w:r>
      <w:proofErr w:type="spellEnd"/>
      <w:r w:rsidRPr="006D6806">
        <w:rPr>
          <w:rFonts w:ascii="Arial" w:eastAsia="Times New Roman" w:hAnsi="Arial" w:cs="Arial"/>
          <w:color w:val="333333"/>
          <w:sz w:val="20"/>
          <w:szCs w:val="20"/>
        </w:rPr>
        <w:t xml:space="preserve"> – служебная информация, которую </w:t>
      </w:r>
      <w:proofErr w:type="spellStart"/>
      <w:r w:rsidRPr="006D6806">
        <w:rPr>
          <w:rFonts w:ascii="Arial" w:eastAsia="Times New Roman" w:hAnsi="Arial" w:cs="Arial"/>
          <w:color w:val="333333"/>
          <w:sz w:val="20"/>
          <w:szCs w:val="20"/>
        </w:rPr>
        <w:t>веб-браузер</w:t>
      </w:r>
      <w:proofErr w:type="spellEnd"/>
      <w:r w:rsidRPr="006D6806">
        <w:rPr>
          <w:rFonts w:ascii="Arial" w:eastAsia="Times New Roman" w:hAnsi="Arial" w:cs="Arial"/>
          <w:color w:val="333333"/>
          <w:sz w:val="20"/>
          <w:szCs w:val="20"/>
        </w:rPr>
        <w:t xml:space="preserve"> посетителя Сайта передает </w:t>
      </w:r>
      <w:proofErr w:type="spellStart"/>
      <w:r w:rsidRPr="006D6806">
        <w:rPr>
          <w:rFonts w:ascii="Arial" w:eastAsia="Times New Roman" w:hAnsi="Arial" w:cs="Arial"/>
          <w:color w:val="333333"/>
          <w:sz w:val="20"/>
          <w:szCs w:val="20"/>
        </w:rPr>
        <w:t>веб-серверу</w:t>
      </w:r>
      <w:proofErr w:type="spellEnd"/>
      <w:r w:rsidRPr="006D6806">
        <w:rPr>
          <w:rFonts w:ascii="Arial" w:eastAsia="Times New Roman" w:hAnsi="Arial" w:cs="Arial"/>
          <w:color w:val="333333"/>
          <w:sz w:val="20"/>
          <w:szCs w:val="20"/>
        </w:rPr>
        <w:t xml:space="preserve"> Принципала при переходе на Сайт.</w:t>
      </w:r>
      <w:r w:rsidRPr="006D6806">
        <w:rPr>
          <w:rFonts w:ascii="Arial" w:eastAsia="Times New Roman" w:hAnsi="Arial" w:cs="Arial"/>
          <w:color w:val="333333"/>
          <w:sz w:val="20"/>
          <w:szCs w:val="20"/>
        </w:rPr>
        <w:br/>
        <w:t>1.13. ID (ID Агента) – персональный идентификационный номер Агента в Агентской программе Принципала.</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2. Предмет Договора. Порядок привлечения Клиентов</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2.1. В соответствии с условиями настоящего Договора Агент от своего имени осуществляет привлечение Клиентов, а Принципал обязуется принять оказанные услуги по настоящему Договору и выплатить агентское вознаграждение.</w:t>
      </w:r>
      <w:r w:rsidRPr="006D6806">
        <w:rPr>
          <w:rFonts w:ascii="Arial" w:eastAsia="Times New Roman" w:hAnsi="Arial" w:cs="Arial"/>
          <w:color w:val="333333"/>
          <w:sz w:val="20"/>
          <w:szCs w:val="20"/>
        </w:rPr>
        <w:br/>
        <w:t>2.2. Клиент считается привлеченным Агентом при наступлении одного из перечисленных обстоятельств:</w:t>
      </w:r>
      <w:r w:rsidRPr="006D6806">
        <w:rPr>
          <w:rFonts w:ascii="Arial" w:eastAsia="Times New Roman" w:hAnsi="Arial" w:cs="Arial"/>
          <w:color w:val="333333"/>
          <w:sz w:val="20"/>
          <w:szCs w:val="20"/>
        </w:rPr>
        <w:br/>
        <w:t xml:space="preserve">2.2.1. В процессе Заказа, в зависимости от его особенностей, было зафиксировано одно из </w:t>
      </w:r>
      <w:r w:rsidRPr="006D6806">
        <w:rPr>
          <w:rFonts w:ascii="Arial" w:eastAsia="Times New Roman" w:hAnsi="Arial" w:cs="Arial"/>
          <w:color w:val="333333"/>
          <w:sz w:val="20"/>
          <w:szCs w:val="20"/>
        </w:rPr>
        <w:lastRenderedPageBreak/>
        <w:t>следующих действий:</w:t>
      </w:r>
      <w:r w:rsidRPr="006D6806">
        <w:rPr>
          <w:rFonts w:ascii="Arial" w:eastAsia="Times New Roman" w:hAnsi="Arial" w:cs="Arial"/>
          <w:color w:val="333333"/>
          <w:sz w:val="20"/>
          <w:szCs w:val="20"/>
        </w:rPr>
        <w:br/>
        <w:t xml:space="preserve">2.2.1.1. При регистрации Клиента на Сайте был введен </w:t>
      </w:r>
      <w:proofErr w:type="spellStart"/>
      <w:r w:rsidRPr="006D6806">
        <w:rPr>
          <w:rFonts w:ascii="Arial" w:eastAsia="Times New Roman" w:hAnsi="Arial" w:cs="Arial"/>
          <w:color w:val="333333"/>
          <w:sz w:val="20"/>
          <w:szCs w:val="20"/>
        </w:rPr>
        <w:t>Реферальный</w:t>
      </w:r>
      <w:proofErr w:type="spellEnd"/>
      <w:r w:rsidRPr="006D6806">
        <w:rPr>
          <w:rFonts w:ascii="Arial" w:eastAsia="Times New Roman" w:hAnsi="Arial" w:cs="Arial"/>
          <w:color w:val="333333"/>
          <w:sz w:val="20"/>
          <w:szCs w:val="20"/>
        </w:rPr>
        <w:t xml:space="preserve"> код Агента.</w:t>
      </w:r>
      <w:r w:rsidRPr="006D6806">
        <w:rPr>
          <w:rFonts w:ascii="Arial" w:eastAsia="Times New Roman" w:hAnsi="Arial" w:cs="Arial"/>
          <w:color w:val="333333"/>
          <w:sz w:val="20"/>
          <w:szCs w:val="20"/>
        </w:rPr>
        <w:br/>
        <w:t xml:space="preserve">2.2.1.2. При регистрации Привлеченного Клиента на Сайте была передана </w:t>
      </w:r>
      <w:proofErr w:type="spellStart"/>
      <w:r w:rsidRPr="006D6806">
        <w:rPr>
          <w:rFonts w:ascii="Arial" w:eastAsia="Times New Roman" w:hAnsi="Arial" w:cs="Arial"/>
          <w:color w:val="333333"/>
          <w:sz w:val="20"/>
          <w:szCs w:val="20"/>
        </w:rPr>
        <w:t>Cookie</w:t>
      </w:r>
      <w:proofErr w:type="spellEnd"/>
      <w:r w:rsidRPr="006D6806">
        <w:rPr>
          <w:rFonts w:ascii="Arial" w:eastAsia="Times New Roman" w:hAnsi="Arial" w:cs="Arial"/>
          <w:color w:val="333333"/>
          <w:sz w:val="20"/>
          <w:szCs w:val="20"/>
        </w:rPr>
        <w:t xml:space="preserve"> </w:t>
      </w:r>
      <w:proofErr w:type="spellStart"/>
      <w:r w:rsidRPr="006D6806">
        <w:rPr>
          <w:rFonts w:ascii="Arial" w:eastAsia="Times New Roman" w:hAnsi="Arial" w:cs="Arial"/>
          <w:color w:val="333333"/>
          <w:sz w:val="20"/>
          <w:szCs w:val="20"/>
        </w:rPr>
        <w:t>веб-серверу</w:t>
      </w:r>
      <w:proofErr w:type="spellEnd"/>
      <w:r w:rsidRPr="006D6806">
        <w:rPr>
          <w:rFonts w:ascii="Arial" w:eastAsia="Times New Roman" w:hAnsi="Arial" w:cs="Arial"/>
          <w:color w:val="333333"/>
          <w:sz w:val="20"/>
          <w:szCs w:val="20"/>
        </w:rPr>
        <w:t xml:space="preserve"> Принципала, содержащая ID Агента.</w:t>
      </w:r>
      <w:r w:rsidRPr="006D6806">
        <w:rPr>
          <w:rFonts w:ascii="Arial" w:eastAsia="Times New Roman" w:hAnsi="Arial" w:cs="Arial"/>
          <w:color w:val="333333"/>
          <w:sz w:val="20"/>
          <w:szCs w:val="20"/>
        </w:rPr>
        <w:br/>
        <w:t>2.2.1.3. Заказ был сделан при переходе по Агентской ссылке посредством корректно настроенной формы заказа через API либо через Ссылку Агента, размещенную на иных сайтах.</w:t>
      </w:r>
      <w:r w:rsidRPr="006D6806">
        <w:rPr>
          <w:rFonts w:ascii="Arial" w:eastAsia="Times New Roman" w:hAnsi="Arial" w:cs="Arial"/>
          <w:color w:val="333333"/>
          <w:sz w:val="20"/>
          <w:szCs w:val="20"/>
        </w:rPr>
        <w:br/>
        <w:t xml:space="preserve">2.3. </w:t>
      </w:r>
      <w:proofErr w:type="spellStart"/>
      <w:r w:rsidRPr="006D6806">
        <w:rPr>
          <w:rFonts w:ascii="Arial" w:eastAsia="Times New Roman" w:hAnsi="Arial" w:cs="Arial"/>
          <w:color w:val="333333"/>
          <w:sz w:val="20"/>
          <w:szCs w:val="20"/>
        </w:rPr>
        <w:t>Реферальный</w:t>
      </w:r>
      <w:proofErr w:type="spellEnd"/>
      <w:r w:rsidRPr="006D6806">
        <w:rPr>
          <w:rFonts w:ascii="Arial" w:eastAsia="Times New Roman" w:hAnsi="Arial" w:cs="Arial"/>
          <w:color w:val="333333"/>
          <w:sz w:val="20"/>
          <w:szCs w:val="20"/>
        </w:rPr>
        <w:t xml:space="preserve"> код может быть указан только вручную в специальном поле при регистрации Привлеченного Клиента на Сайте.</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3. Порядок получения Агентского вознаграждения</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3.1. Вознаграждение Агента составляет 2</w:t>
      </w:r>
      <w:r w:rsidRPr="00BD06C3">
        <w:rPr>
          <w:rFonts w:ascii="Arial" w:eastAsia="Times New Roman" w:hAnsi="Arial" w:cs="Arial"/>
          <w:color w:val="333333"/>
          <w:sz w:val="20"/>
          <w:szCs w:val="20"/>
        </w:rPr>
        <w:t>0</w:t>
      </w:r>
      <w:r w:rsidRPr="006D6806">
        <w:rPr>
          <w:rFonts w:ascii="Arial" w:eastAsia="Times New Roman" w:hAnsi="Arial" w:cs="Arial"/>
          <w:color w:val="333333"/>
          <w:sz w:val="20"/>
          <w:szCs w:val="20"/>
        </w:rPr>
        <w:t xml:space="preserve"> % (двадцать процентов) от всех потраченных платежей, поступивших от Привлеченных клиентов, в течение </w:t>
      </w:r>
      <w:r>
        <w:rPr>
          <w:rFonts w:ascii="Arial" w:eastAsia="Times New Roman" w:hAnsi="Arial" w:cs="Arial"/>
          <w:color w:val="333333"/>
          <w:sz w:val="20"/>
          <w:szCs w:val="20"/>
        </w:rPr>
        <w:t>трех лет</w:t>
      </w:r>
      <w:r w:rsidRPr="006D6806">
        <w:rPr>
          <w:rFonts w:ascii="Arial" w:eastAsia="Times New Roman" w:hAnsi="Arial" w:cs="Arial"/>
          <w:color w:val="333333"/>
          <w:sz w:val="20"/>
          <w:szCs w:val="20"/>
        </w:rPr>
        <w:t xml:space="preserve"> с даты их Регистрации на Сайте.</w:t>
      </w:r>
      <w:r w:rsidRPr="006D6806">
        <w:rPr>
          <w:rFonts w:ascii="Arial" w:eastAsia="Times New Roman" w:hAnsi="Arial" w:cs="Arial"/>
          <w:color w:val="333333"/>
          <w:sz w:val="20"/>
          <w:szCs w:val="20"/>
        </w:rPr>
        <w:br/>
        <w:t>3.2. Расчет агентского вознаграждения формируется автоматически в Личном кабинете в форме отчета (далее – Отчет) на текущую дату.</w:t>
      </w:r>
      <w:r w:rsidRPr="006D6806">
        <w:rPr>
          <w:rFonts w:ascii="Arial" w:eastAsia="Times New Roman" w:hAnsi="Arial" w:cs="Arial"/>
          <w:color w:val="333333"/>
          <w:sz w:val="20"/>
          <w:szCs w:val="20"/>
        </w:rPr>
        <w:br/>
        <w:t>3.3. В соответствии с Отчетом Агент имеет право не чаще одного раза в месяц направлять с помощью Личного кабинета запрос Принципалу на выплату агентского вознаграждения.</w:t>
      </w:r>
      <w:r w:rsidRPr="006D6806">
        <w:rPr>
          <w:rFonts w:ascii="Arial" w:eastAsia="Times New Roman" w:hAnsi="Arial" w:cs="Arial"/>
          <w:color w:val="333333"/>
          <w:sz w:val="20"/>
          <w:szCs w:val="20"/>
        </w:rPr>
        <w:br/>
        <w:t>3.4. В течение 14 (четырнадцати) рабочих дней с даты получения запроса Агента в соответствии с п. 3.3 настоящего Договора Принципал обязан выплатить агентское вознаграждение.</w:t>
      </w:r>
      <w:r w:rsidRPr="006D6806">
        <w:rPr>
          <w:rFonts w:ascii="Arial" w:eastAsia="Times New Roman" w:hAnsi="Arial" w:cs="Arial"/>
          <w:color w:val="333333"/>
          <w:sz w:val="20"/>
          <w:szCs w:val="20"/>
        </w:rPr>
        <w:br/>
        <w:t>3.5. Выплата агентского вознаграждения может осуществляться зачислением бонусов на Баланс Агента или по запросу Агента, являющегося юридическим лицом или индивидуальным предпринимателем, перечислением на его расчетный счет.</w:t>
      </w:r>
      <w:r w:rsidRPr="006D6806">
        <w:rPr>
          <w:rFonts w:ascii="Arial" w:eastAsia="Times New Roman" w:hAnsi="Arial" w:cs="Arial"/>
          <w:color w:val="333333"/>
          <w:sz w:val="20"/>
          <w:szCs w:val="20"/>
        </w:rPr>
        <w:br/>
        <w:t>3.6. Минимальный размер выплаты агентского вознаграждения составляет 5 000 (пять тысяч) бонусов при условии отплаты лицензионного вознаграждения от трех Привлеченных клиентов. Согласно условиям настоящего Договора, один бонус эквивалентен одному российскому рублю.</w:t>
      </w:r>
      <w:r w:rsidRPr="006D6806">
        <w:rPr>
          <w:rFonts w:ascii="Arial" w:eastAsia="Times New Roman" w:hAnsi="Arial" w:cs="Arial"/>
          <w:color w:val="333333"/>
          <w:sz w:val="20"/>
          <w:szCs w:val="20"/>
        </w:rPr>
        <w:br/>
        <w:t>3.7. Датой исполнения Принципалом обязательств по оплате агентского вознаграждения считается дата зачисления бонусов на Баланс Агента или зачисления денежных средств на расчетный счет Агента.</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4. Права и обязанности сторон</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4.1. Принципал обязуется:</w:t>
      </w:r>
      <w:r w:rsidRPr="006D6806">
        <w:rPr>
          <w:rFonts w:ascii="Arial" w:eastAsia="Times New Roman" w:hAnsi="Arial" w:cs="Arial"/>
          <w:color w:val="333333"/>
          <w:sz w:val="20"/>
          <w:szCs w:val="20"/>
        </w:rPr>
        <w:br/>
        <w:t>4.1.1. Предоставлять Агенту полную и точную информацию об Услугах.</w:t>
      </w:r>
      <w:r w:rsidRPr="006D6806">
        <w:rPr>
          <w:rFonts w:ascii="Arial" w:eastAsia="Times New Roman" w:hAnsi="Arial" w:cs="Arial"/>
          <w:color w:val="333333"/>
          <w:sz w:val="20"/>
          <w:szCs w:val="20"/>
        </w:rPr>
        <w:br/>
        <w:t>4.1.2. Оказывать своевременную техническую и информационную поддержку Агента в целях исполнения последним обязательств по настоящему Договору.</w:t>
      </w:r>
      <w:r w:rsidRPr="006D6806">
        <w:rPr>
          <w:rFonts w:ascii="Arial" w:eastAsia="Times New Roman" w:hAnsi="Arial" w:cs="Arial"/>
          <w:color w:val="333333"/>
          <w:sz w:val="20"/>
          <w:szCs w:val="20"/>
        </w:rPr>
        <w:br/>
        <w:t>4.1.3. Выплачивать Агенту вознаграждение в порядке и на условиях, оговоренных в настоящем Договоре.</w:t>
      </w:r>
      <w:r w:rsidRPr="006D6806">
        <w:rPr>
          <w:rFonts w:ascii="Arial" w:eastAsia="Times New Roman" w:hAnsi="Arial" w:cs="Arial"/>
          <w:color w:val="333333"/>
          <w:sz w:val="20"/>
          <w:szCs w:val="20"/>
        </w:rPr>
        <w:br/>
        <w:t>4.2. Принципал имеет право:</w:t>
      </w:r>
      <w:r w:rsidRPr="006D6806">
        <w:rPr>
          <w:rFonts w:ascii="Arial" w:eastAsia="Times New Roman" w:hAnsi="Arial" w:cs="Arial"/>
          <w:color w:val="333333"/>
          <w:sz w:val="20"/>
          <w:szCs w:val="20"/>
        </w:rPr>
        <w:br/>
        <w:t>4.2.1. В одностороннем порядке изменять виды и стоимость Услуг.</w:t>
      </w:r>
      <w:r w:rsidRPr="006D6806">
        <w:rPr>
          <w:rFonts w:ascii="Arial" w:eastAsia="Times New Roman" w:hAnsi="Arial" w:cs="Arial"/>
          <w:color w:val="333333"/>
          <w:sz w:val="20"/>
          <w:szCs w:val="20"/>
        </w:rPr>
        <w:br/>
        <w:t>4.2.2. Расторгнуть настоящий Договор при нарушении Агентом условий настоящего Договора.</w:t>
      </w:r>
      <w:r w:rsidRPr="006D6806">
        <w:rPr>
          <w:rFonts w:ascii="Arial" w:eastAsia="Times New Roman" w:hAnsi="Arial" w:cs="Arial"/>
          <w:color w:val="333333"/>
          <w:sz w:val="20"/>
          <w:szCs w:val="20"/>
        </w:rPr>
        <w:br/>
        <w:t>4.3. Агент обязуется:</w:t>
      </w:r>
      <w:r w:rsidRPr="006D6806">
        <w:rPr>
          <w:rFonts w:ascii="Arial" w:eastAsia="Times New Roman" w:hAnsi="Arial" w:cs="Arial"/>
          <w:color w:val="333333"/>
          <w:sz w:val="20"/>
          <w:szCs w:val="20"/>
        </w:rPr>
        <w:br/>
        <w:t>4.3.1. Предоставить достоверную информацию о себе, а также о Сайте третьим лицам.</w:t>
      </w:r>
      <w:r w:rsidRPr="006D6806">
        <w:rPr>
          <w:rFonts w:ascii="Arial" w:eastAsia="Times New Roman" w:hAnsi="Arial" w:cs="Arial"/>
          <w:color w:val="333333"/>
          <w:sz w:val="20"/>
          <w:szCs w:val="20"/>
        </w:rPr>
        <w:br/>
        <w:t>4.3.2. Оказывать услуги по настоящему Договору в строгом соответствии с законодательством Российской Федерации, в том числе нормативными актами федерального органа исполнительной власти Российской Федерации в области связи.</w:t>
      </w:r>
      <w:r w:rsidRPr="006D6806">
        <w:rPr>
          <w:rFonts w:ascii="Arial" w:eastAsia="Times New Roman" w:hAnsi="Arial" w:cs="Arial"/>
          <w:color w:val="333333"/>
          <w:sz w:val="20"/>
          <w:szCs w:val="20"/>
        </w:rPr>
        <w:br/>
        <w:t>4.3.3. Не использовать Спам (рассылка без согласия адресата) для продвижения Услуг.</w:t>
      </w:r>
      <w:r w:rsidRPr="006D6806">
        <w:rPr>
          <w:rFonts w:ascii="Arial" w:eastAsia="Times New Roman" w:hAnsi="Arial" w:cs="Arial"/>
          <w:color w:val="333333"/>
          <w:sz w:val="20"/>
          <w:szCs w:val="20"/>
        </w:rPr>
        <w:br/>
        <w:t xml:space="preserve">4.3.4. Не применять мошеннические способы (не накручивать клики, не создавать ложные регистрации, не использовать подмену </w:t>
      </w:r>
      <w:proofErr w:type="spellStart"/>
      <w:r w:rsidRPr="006D6806">
        <w:rPr>
          <w:rFonts w:ascii="Arial" w:eastAsia="Times New Roman" w:hAnsi="Arial" w:cs="Arial"/>
          <w:color w:val="333333"/>
          <w:sz w:val="20"/>
          <w:szCs w:val="20"/>
        </w:rPr>
        <w:t>Сookies-файлов</w:t>
      </w:r>
      <w:proofErr w:type="spellEnd"/>
      <w:r w:rsidRPr="006D6806">
        <w:rPr>
          <w:rFonts w:ascii="Arial" w:eastAsia="Times New Roman" w:hAnsi="Arial" w:cs="Arial"/>
          <w:color w:val="333333"/>
          <w:sz w:val="20"/>
          <w:szCs w:val="20"/>
        </w:rPr>
        <w:t xml:space="preserve"> (временных файлов) и другие).</w:t>
      </w:r>
      <w:r w:rsidRPr="006D6806">
        <w:rPr>
          <w:rFonts w:ascii="Arial" w:eastAsia="Times New Roman" w:hAnsi="Arial" w:cs="Arial"/>
          <w:color w:val="333333"/>
          <w:sz w:val="20"/>
          <w:szCs w:val="20"/>
        </w:rPr>
        <w:br/>
        <w:t>4.3.5. Не продвигать Сайт Агента почтовым или SEO-спамом.</w:t>
      </w:r>
      <w:r w:rsidRPr="006D6806">
        <w:rPr>
          <w:rFonts w:ascii="Arial" w:eastAsia="Times New Roman" w:hAnsi="Arial" w:cs="Arial"/>
          <w:color w:val="333333"/>
          <w:sz w:val="20"/>
          <w:szCs w:val="20"/>
        </w:rPr>
        <w:br/>
        <w:t>4.3.6. Регистрироваться в Системе однократно и не использовать данные третьих лиц без их согласия для Регистрации в Системе, в том числе для использования Агентской ссылки, полученной при первой Регистрации Агента на Сайте.</w:t>
      </w:r>
      <w:r w:rsidRPr="006D6806">
        <w:rPr>
          <w:rFonts w:ascii="Arial" w:eastAsia="Times New Roman" w:hAnsi="Arial" w:cs="Arial"/>
          <w:color w:val="333333"/>
          <w:sz w:val="20"/>
          <w:szCs w:val="20"/>
        </w:rPr>
        <w:br/>
        <w:t xml:space="preserve">4.3.7. Не размещать </w:t>
      </w:r>
      <w:proofErr w:type="spellStart"/>
      <w:r w:rsidRPr="006D6806">
        <w:rPr>
          <w:rFonts w:ascii="Arial" w:eastAsia="Times New Roman" w:hAnsi="Arial" w:cs="Arial"/>
          <w:color w:val="333333"/>
          <w:sz w:val="20"/>
          <w:szCs w:val="20"/>
        </w:rPr>
        <w:t>Реферальные</w:t>
      </w:r>
      <w:proofErr w:type="spellEnd"/>
      <w:r w:rsidRPr="006D6806">
        <w:rPr>
          <w:rFonts w:ascii="Arial" w:eastAsia="Times New Roman" w:hAnsi="Arial" w:cs="Arial"/>
          <w:color w:val="333333"/>
          <w:sz w:val="20"/>
          <w:szCs w:val="20"/>
        </w:rPr>
        <w:t xml:space="preserve"> ссылки на сайтах, нарушающих законодательство, авторские права, права на торговые марки, патенты или другие права.</w:t>
      </w:r>
      <w:r w:rsidRPr="006D6806">
        <w:rPr>
          <w:rFonts w:ascii="Arial" w:eastAsia="Times New Roman" w:hAnsi="Arial" w:cs="Arial"/>
          <w:color w:val="333333"/>
          <w:sz w:val="20"/>
          <w:szCs w:val="20"/>
        </w:rPr>
        <w:br/>
        <w:t>4.4. Агент имеет право:</w:t>
      </w:r>
      <w:r w:rsidRPr="006D6806">
        <w:rPr>
          <w:rFonts w:ascii="Arial" w:eastAsia="Times New Roman" w:hAnsi="Arial" w:cs="Arial"/>
          <w:color w:val="333333"/>
          <w:sz w:val="20"/>
          <w:szCs w:val="20"/>
        </w:rPr>
        <w:br/>
        <w:t xml:space="preserve">4.4.1. Использовать для продвижения Услуг предоставленный Принципалом </w:t>
      </w:r>
      <w:proofErr w:type="spellStart"/>
      <w:r w:rsidRPr="006D6806">
        <w:rPr>
          <w:rFonts w:ascii="Arial" w:eastAsia="Times New Roman" w:hAnsi="Arial" w:cs="Arial"/>
          <w:color w:val="333333"/>
          <w:sz w:val="20"/>
          <w:szCs w:val="20"/>
        </w:rPr>
        <w:t>контент</w:t>
      </w:r>
      <w:proofErr w:type="spellEnd"/>
      <w:r w:rsidRPr="006D6806">
        <w:rPr>
          <w:rFonts w:ascii="Arial" w:eastAsia="Times New Roman" w:hAnsi="Arial" w:cs="Arial"/>
          <w:color w:val="333333"/>
          <w:sz w:val="20"/>
          <w:szCs w:val="20"/>
        </w:rPr>
        <w:t xml:space="preserve">, в том числе: </w:t>
      </w:r>
      <w:proofErr w:type="spellStart"/>
      <w:r w:rsidRPr="006D6806">
        <w:rPr>
          <w:rFonts w:ascii="Arial" w:eastAsia="Times New Roman" w:hAnsi="Arial" w:cs="Arial"/>
          <w:color w:val="333333"/>
          <w:sz w:val="20"/>
          <w:szCs w:val="20"/>
        </w:rPr>
        <w:t>Реферальные</w:t>
      </w:r>
      <w:proofErr w:type="spellEnd"/>
      <w:r w:rsidRPr="006D6806">
        <w:rPr>
          <w:rFonts w:ascii="Arial" w:eastAsia="Times New Roman" w:hAnsi="Arial" w:cs="Arial"/>
          <w:color w:val="333333"/>
          <w:sz w:val="20"/>
          <w:szCs w:val="20"/>
        </w:rPr>
        <w:t xml:space="preserve"> ссылки, графические баннеры, текстовые ссылки и другие инструменты.</w:t>
      </w:r>
      <w:r w:rsidRPr="006D6806">
        <w:rPr>
          <w:rFonts w:ascii="Arial" w:eastAsia="Times New Roman" w:hAnsi="Arial" w:cs="Arial"/>
          <w:color w:val="333333"/>
          <w:sz w:val="20"/>
          <w:szCs w:val="20"/>
        </w:rPr>
        <w:br/>
        <w:t>4.4.2. В любое время знакомиться с Отчетом в Личном кабинете.</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5. Организационно-технические ограничения</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lastRenderedPageBreak/>
        <w:t xml:space="preserve">5.1. Агентский ID в </w:t>
      </w:r>
      <w:proofErr w:type="spellStart"/>
      <w:r w:rsidRPr="006D6806">
        <w:rPr>
          <w:rFonts w:ascii="Arial" w:eastAsia="Times New Roman" w:hAnsi="Arial" w:cs="Arial"/>
          <w:color w:val="333333"/>
          <w:sz w:val="20"/>
          <w:szCs w:val="20"/>
        </w:rPr>
        <w:t>Сookies</w:t>
      </w:r>
      <w:proofErr w:type="spellEnd"/>
      <w:r w:rsidRPr="006D6806">
        <w:rPr>
          <w:rFonts w:ascii="Arial" w:eastAsia="Times New Roman" w:hAnsi="Arial" w:cs="Arial"/>
          <w:color w:val="333333"/>
          <w:sz w:val="20"/>
          <w:szCs w:val="20"/>
        </w:rPr>
        <w:t xml:space="preserve"> браузера Клиента записывается при первом переходе Клиента по Агентской ссылке. Если соответствующая </w:t>
      </w:r>
      <w:proofErr w:type="spellStart"/>
      <w:r w:rsidRPr="006D6806">
        <w:rPr>
          <w:rFonts w:ascii="Arial" w:eastAsia="Times New Roman" w:hAnsi="Arial" w:cs="Arial"/>
          <w:color w:val="333333"/>
          <w:sz w:val="20"/>
          <w:szCs w:val="20"/>
        </w:rPr>
        <w:t>Сookie</w:t>
      </w:r>
      <w:proofErr w:type="spellEnd"/>
      <w:r w:rsidRPr="006D6806">
        <w:rPr>
          <w:rFonts w:ascii="Arial" w:eastAsia="Times New Roman" w:hAnsi="Arial" w:cs="Arial"/>
          <w:color w:val="333333"/>
          <w:sz w:val="20"/>
          <w:szCs w:val="20"/>
        </w:rPr>
        <w:t xml:space="preserve"> в браузере уже имеется, она не перезаписывается.</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6. Срок действия Договора</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6.1. Настоящий Договор действует в течение действия Лицензионного договора.</w:t>
      </w:r>
      <w:r w:rsidRPr="006D6806">
        <w:rPr>
          <w:rFonts w:ascii="Arial" w:eastAsia="Times New Roman" w:hAnsi="Arial" w:cs="Arial"/>
          <w:color w:val="333333"/>
          <w:sz w:val="20"/>
          <w:szCs w:val="20"/>
        </w:rPr>
        <w:br/>
        <w:t>6.2. Настоящий Договор может быть изменен, дополнен или расторгнут Принципалом в одностороннем порядке, а также в других случаях в порядке, предусмотренных законодательством РФ.</w:t>
      </w:r>
      <w:r w:rsidRPr="006D6806">
        <w:rPr>
          <w:rFonts w:ascii="Arial" w:eastAsia="Times New Roman" w:hAnsi="Arial" w:cs="Arial"/>
          <w:color w:val="333333"/>
          <w:sz w:val="20"/>
          <w:szCs w:val="20"/>
        </w:rPr>
        <w:br/>
        <w:t>6.2.1. Принципал имеет право расторгнуть настоящий Договор в одностороннем порядке в случае нарушения Агентом условий настоящего Договора.</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7. Урегулирование споров</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7.1. Все споры или разногласия, возникающие между Сторонами по настоящему Договору или в связи с его исполнением, Стороны стремятся разрешить путем переговоров.</w:t>
      </w:r>
      <w:r w:rsidRPr="006D6806">
        <w:rPr>
          <w:rFonts w:ascii="Arial" w:eastAsia="Times New Roman" w:hAnsi="Arial" w:cs="Arial"/>
          <w:color w:val="333333"/>
          <w:sz w:val="20"/>
          <w:szCs w:val="20"/>
        </w:rPr>
        <w:br/>
        <w:t>7.2. В случае невозможности разрешения споров и разногласий, указанных в п. 7.1 настоящего Договора, путем переговоров такие споры и разногласия подлежат рассмотрению в Арбитражном суде г. Москвы.</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8. Ответственность сторон</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условиями настоящего Договора.</w:t>
      </w:r>
    </w:p>
    <w:p w:rsidR="00B602AE" w:rsidRPr="006D6806" w:rsidRDefault="00B602AE" w:rsidP="00B602AE">
      <w:pPr>
        <w:spacing w:before="150" w:after="30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9. Форс-мажор</w:t>
      </w:r>
    </w:p>
    <w:p w:rsidR="00B602AE" w:rsidRPr="006D6806" w:rsidRDefault="00B602AE" w:rsidP="00B602AE">
      <w:pPr>
        <w:spacing w:after="150" w:line="240" w:lineRule="auto"/>
        <w:rPr>
          <w:rFonts w:ascii="Arial" w:eastAsia="Times New Roman" w:hAnsi="Arial" w:cs="Arial"/>
          <w:color w:val="333333"/>
          <w:sz w:val="20"/>
          <w:szCs w:val="20"/>
        </w:rPr>
      </w:pPr>
      <w:r w:rsidRPr="006D6806">
        <w:rPr>
          <w:rFonts w:ascii="Arial" w:eastAsia="Times New Roman" w:hAnsi="Arial" w:cs="Arial"/>
          <w:color w:val="333333"/>
          <w:sz w:val="20"/>
          <w:szCs w:val="20"/>
        </w:rPr>
        <w:t>9.1.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r w:rsidRPr="006D6806">
        <w:rPr>
          <w:rFonts w:ascii="Arial" w:eastAsia="Times New Roman" w:hAnsi="Arial" w:cs="Arial"/>
          <w:color w:val="333333"/>
          <w:sz w:val="20"/>
          <w:szCs w:val="20"/>
        </w:rPr>
        <w:br/>
        <w:t>9.2.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r w:rsidRPr="006D6806">
        <w:rPr>
          <w:rFonts w:ascii="Arial" w:eastAsia="Times New Roman" w:hAnsi="Arial" w:cs="Arial"/>
          <w:color w:val="333333"/>
          <w:sz w:val="20"/>
          <w:szCs w:val="20"/>
        </w:rPr>
        <w:b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r w:rsidRPr="006D6806">
        <w:rPr>
          <w:rFonts w:ascii="Arial" w:eastAsia="Times New Roman" w:hAnsi="Arial" w:cs="Arial"/>
          <w:color w:val="333333"/>
          <w:sz w:val="20"/>
          <w:szCs w:val="20"/>
        </w:rPr>
        <w:br/>
        <w:t>9.4. Стороны признают надлежащей переписку по электронной почте, указанной в п. 10 настоящего Договора, а также указанной Агентом при регистрации на Сайте. Настоящая переписка может быть использована в качестве доказательств в суде.</w:t>
      </w:r>
    </w:p>
    <w:p w:rsidR="00B602AE" w:rsidRPr="006D6806" w:rsidRDefault="00B602AE" w:rsidP="00B602AE">
      <w:pPr>
        <w:spacing w:before="150" w:line="240" w:lineRule="auto"/>
        <w:jc w:val="center"/>
        <w:outlineLvl w:val="3"/>
        <w:rPr>
          <w:rFonts w:ascii="Arial" w:eastAsia="Times New Roman" w:hAnsi="Arial" w:cs="Arial"/>
          <w:color w:val="333333"/>
          <w:sz w:val="30"/>
          <w:szCs w:val="30"/>
        </w:rPr>
      </w:pPr>
      <w:r w:rsidRPr="006D6806">
        <w:rPr>
          <w:rFonts w:ascii="Arial" w:eastAsia="Times New Roman" w:hAnsi="Arial" w:cs="Arial"/>
          <w:color w:val="333333"/>
          <w:sz w:val="30"/>
          <w:szCs w:val="30"/>
        </w:rPr>
        <w:t>10. Реквизиты Принципала</w:t>
      </w:r>
    </w:p>
    <w:p w:rsidR="00B602AE" w:rsidRPr="005B0422" w:rsidRDefault="00B602AE" w:rsidP="00B602AE">
      <w:pPr>
        <w:pStyle w:val="1"/>
        <w:spacing w:line="240" w:lineRule="auto"/>
        <w:rPr>
          <w:sz w:val="20"/>
          <w:szCs w:val="20"/>
        </w:rPr>
      </w:pPr>
      <w:r w:rsidRPr="005B0422">
        <w:rPr>
          <w:rFonts w:eastAsia="Times New Roman"/>
          <w:color w:val="333333"/>
          <w:sz w:val="20"/>
          <w:szCs w:val="20"/>
        </w:rPr>
        <w:t>ООО «Топ Финанс Групп»</w:t>
      </w:r>
      <w:r w:rsidRPr="005B0422">
        <w:rPr>
          <w:rFonts w:eastAsia="Times New Roman"/>
          <w:color w:val="333333"/>
          <w:sz w:val="20"/>
          <w:szCs w:val="20"/>
        </w:rPr>
        <w:br/>
      </w:r>
      <w:r w:rsidRPr="005B0422">
        <w:rPr>
          <w:sz w:val="20"/>
          <w:szCs w:val="20"/>
        </w:rPr>
        <w:t>117246, г. Москва, ул. Научный проезд, д.14-А, стр.1</w:t>
      </w:r>
      <w:r w:rsidRPr="005B0422">
        <w:rPr>
          <w:rFonts w:eastAsia="Times New Roman"/>
          <w:color w:val="333333"/>
          <w:sz w:val="20"/>
          <w:szCs w:val="20"/>
        </w:rPr>
        <w:br/>
      </w:r>
      <w:r w:rsidRPr="005B0422">
        <w:rPr>
          <w:sz w:val="20"/>
          <w:szCs w:val="20"/>
        </w:rPr>
        <w:t xml:space="preserve">ИНН: </w:t>
      </w:r>
      <w:r w:rsidRPr="005B0422">
        <w:rPr>
          <w:color w:val="auto"/>
          <w:sz w:val="20"/>
          <w:szCs w:val="20"/>
        </w:rPr>
        <w:t>7728354390</w:t>
      </w:r>
    </w:p>
    <w:p w:rsidR="00B602AE" w:rsidRPr="005B0422" w:rsidRDefault="00B602AE" w:rsidP="00B602AE">
      <w:pPr>
        <w:pStyle w:val="1"/>
        <w:spacing w:line="240" w:lineRule="auto"/>
        <w:rPr>
          <w:sz w:val="20"/>
          <w:szCs w:val="20"/>
        </w:rPr>
      </w:pPr>
      <w:r w:rsidRPr="005B0422">
        <w:rPr>
          <w:sz w:val="20"/>
          <w:szCs w:val="20"/>
        </w:rPr>
        <w:t>КПП: 772801001</w:t>
      </w:r>
    </w:p>
    <w:p w:rsidR="00B602AE" w:rsidRPr="005B0422" w:rsidRDefault="00B602AE" w:rsidP="00B602AE">
      <w:pPr>
        <w:pStyle w:val="1"/>
        <w:spacing w:line="240" w:lineRule="auto"/>
        <w:rPr>
          <w:sz w:val="20"/>
          <w:szCs w:val="20"/>
        </w:rPr>
      </w:pPr>
      <w:r w:rsidRPr="005B0422">
        <w:rPr>
          <w:sz w:val="20"/>
          <w:szCs w:val="20"/>
        </w:rPr>
        <w:t>Банк: АО «</w:t>
      </w:r>
      <w:proofErr w:type="spellStart"/>
      <w:r w:rsidRPr="005B0422">
        <w:rPr>
          <w:sz w:val="20"/>
          <w:szCs w:val="20"/>
        </w:rPr>
        <w:t>Тинькофф</w:t>
      </w:r>
      <w:proofErr w:type="spellEnd"/>
      <w:r w:rsidRPr="005B0422">
        <w:rPr>
          <w:sz w:val="20"/>
          <w:szCs w:val="20"/>
        </w:rPr>
        <w:t xml:space="preserve"> Банк»</w:t>
      </w:r>
    </w:p>
    <w:p w:rsidR="00B602AE" w:rsidRPr="005B0422" w:rsidRDefault="00B602AE" w:rsidP="00B602AE">
      <w:pPr>
        <w:pStyle w:val="1"/>
        <w:spacing w:line="240" w:lineRule="auto"/>
        <w:rPr>
          <w:sz w:val="20"/>
          <w:szCs w:val="20"/>
        </w:rPr>
      </w:pPr>
      <w:r w:rsidRPr="005B0422">
        <w:rPr>
          <w:sz w:val="20"/>
          <w:szCs w:val="20"/>
        </w:rPr>
        <w:t>Р/счёт: 40702810210000076189</w:t>
      </w:r>
    </w:p>
    <w:p w:rsidR="00B602AE" w:rsidRPr="005B0422" w:rsidRDefault="00B602AE" w:rsidP="00B602AE">
      <w:pPr>
        <w:pStyle w:val="1"/>
        <w:spacing w:line="240" w:lineRule="auto"/>
        <w:rPr>
          <w:sz w:val="20"/>
          <w:szCs w:val="20"/>
        </w:rPr>
      </w:pPr>
      <w:r w:rsidRPr="005B0422">
        <w:rPr>
          <w:sz w:val="20"/>
          <w:szCs w:val="20"/>
        </w:rPr>
        <w:t>Корр./счёт: 30101810145250000974</w:t>
      </w:r>
    </w:p>
    <w:p w:rsidR="00B602AE" w:rsidRPr="005B0422" w:rsidRDefault="00B602AE" w:rsidP="00B602AE">
      <w:pPr>
        <w:autoSpaceDE w:val="0"/>
        <w:autoSpaceDN w:val="0"/>
        <w:adjustRightInd w:val="0"/>
        <w:spacing w:after="0" w:line="240" w:lineRule="auto"/>
        <w:rPr>
          <w:rFonts w:ascii="Arial" w:hAnsi="Arial" w:cs="Arial"/>
          <w:sz w:val="20"/>
          <w:szCs w:val="20"/>
        </w:rPr>
      </w:pPr>
      <w:r w:rsidRPr="005B0422">
        <w:rPr>
          <w:rFonts w:ascii="Arial" w:hAnsi="Arial" w:cs="Arial"/>
          <w:sz w:val="20"/>
          <w:szCs w:val="20"/>
        </w:rPr>
        <w:t>БИК: 044525974</w:t>
      </w:r>
    </w:p>
    <w:p w:rsidR="00B602AE" w:rsidRPr="005B0422" w:rsidRDefault="00B602AE" w:rsidP="00B602AE">
      <w:pPr>
        <w:rPr>
          <w:rFonts w:ascii="Arial" w:hAnsi="Arial" w:cs="Arial"/>
          <w:sz w:val="20"/>
          <w:szCs w:val="20"/>
        </w:rPr>
      </w:pPr>
      <w:r w:rsidRPr="005B0422">
        <w:rPr>
          <w:rFonts w:ascii="Arial" w:eastAsia="Times New Roman" w:hAnsi="Arial" w:cs="Arial"/>
          <w:color w:val="333333"/>
          <w:sz w:val="20"/>
          <w:szCs w:val="20"/>
        </w:rPr>
        <w:t xml:space="preserve">ОГРН: </w:t>
      </w:r>
      <w:r w:rsidRPr="005B0422">
        <w:rPr>
          <w:rFonts w:ascii="Arial" w:hAnsi="Arial" w:cs="Arial"/>
          <w:sz w:val="20"/>
          <w:szCs w:val="20"/>
        </w:rPr>
        <w:t>5167746375660</w:t>
      </w:r>
    </w:p>
    <w:p w:rsidR="00B602AE" w:rsidRPr="006D6806" w:rsidRDefault="00B602AE" w:rsidP="00B602AE">
      <w:pPr>
        <w:spacing w:line="240" w:lineRule="auto"/>
        <w:rPr>
          <w:rFonts w:ascii="Arial" w:hAnsi="Arial" w:cs="Arial"/>
        </w:rPr>
      </w:pPr>
      <w:proofErr w:type="spellStart"/>
      <w:r w:rsidRPr="005B0422">
        <w:rPr>
          <w:rFonts w:ascii="Arial" w:eastAsia="Times New Roman" w:hAnsi="Arial" w:cs="Arial"/>
          <w:color w:val="333333"/>
          <w:sz w:val="20"/>
          <w:szCs w:val="20"/>
          <w:shd w:val="clear" w:color="auto" w:fill="FFFFFF"/>
        </w:rPr>
        <w:t>E-mail</w:t>
      </w:r>
      <w:proofErr w:type="spellEnd"/>
      <w:r w:rsidRPr="005B0422">
        <w:rPr>
          <w:rFonts w:ascii="Arial" w:eastAsia="Times New Roman" w:hAnsi="Arial" w:cs="Arial"/>
          <w:color w:val="333333"/>
          <w:sz w:val="20"/>
          <w:szCs w:val="20"/>
          <w:shd w:val="clear" w:color="auto" w:fill="FFFFFF"/>
        </w:rPr>
        <w:t xml:space="preserve">: </w:t>
      </w:r>
      <w:r w:rsidRPr="005B0422">
        <w:rPr>
          <w:rFonts w:ascii="Arial" w:eastAsia="Times New Roman" w:hAnsi="Arial" w:cs="Arial"/>
          <w:color w:val="333333"/>
          <w:sz w:val="20"/>
          <w:szCs w:val="20"/>
          <w:shd w:val="clear" w:color="auto" w:fill="FFFFFF"/>
          <w:lang w:val="en-US"/>
        </w:rPr>
        <w:t>info</w:t>
      </w:r>
      <w:r w:rsidRPr="005B0422">
        <w:rPr>
          <w:rFonts w:ascii="Arial" w:eastAsia="Times New Roman" w:hAnsi="Arial" w:cs="Arial"/>
          <w:color w:val="333333"/>
          <w:sz w:val="20"/>
          <w:szCs w:val="20"/>
          <w:shd w:val="clear" w:color="auto" w:fill="FFFFFF"/>
        </w:rPr>
        <w:t>@</w:t>
      </w:r>
      <w:r w:rsidRPr="005B0422">
        <w:rPr>
          <w:rFonts w:ascii="Arial" w:eastAsia="Times New Roman" w:hAnsi="Arial" w:cs="Arial"/>
          <w:color w:val="333333"/>
          <w:sz w:val="20"/>
          <w:szCs w:val="20"/>
          <w:shd w:val="clear" w:color="auto" w:fill="FFFFFF"/>
          <w:lang w:val="en-US"/>
        </w:rPr>
        <w:t>scenarium</w:t>
      </w:r>
      <w:r w:rsidRPr="005B0422">
        <w:rPr>
          <w:rFonts w:ascii="Arial" w:eastAsia="Times New Roman" w:hAnsi="Arial" w:cs="Arial"/>
          <w:color w:val="333333"/>
          <w:sz w:val="20"/>
          <w:szCs w:val="20"/>
          <w:shd w:val="clear" w:color="auto" w:fill="FFFFFF"/>
        </w:rPr>
        <w:t>.</w:t>
      </w:r>
      <w:r w:rsidRPr="005B0422">
        <w:rPr>
          <w:rFonts w:ascii="Arial" w:eastAsia="Times New Roman" w:hAnsi="Arial" w:cs="Arial"/>
          <w:color w:val="333333"/>
          <w:sz w:val="20"/>
          <w:szCs w:val="20"/>
          <w:shd w:val="clear" w:color="auto" w:fill="FFFFFF"/>
          <w:lang w:val="en-US"/>
        </w:rPr>
        <w:t>pro</w:t>
      </w:r>
      <w:r w:rsidRPr="005B0422">
        <w:rPr>
          <w:rFonts w:ascii="Arial" w:eastAsia="Times New Roman" w:hAnsi="Arial" w:cs="Arial"/>
          <w:color w:val="333333"/>
          <w:sz w:val="20"/>
          <w:szCs w:val="20"/>
          <w:shd w:val="clear" w:color="auto" w:fill="FFFFFF"/>
        </w:rPr>
        <w:t> </w:t>
      </w:r>
      <w:r w:rsidRPr="005B0422">
        <w:rPr>
          <w:rFonts w:ascii="Arial" w:eastAsia="Times New Roman" w:hAnsi="Arial" w:cs="Arial"/>
          <w:color w:val="333333"/>
          <w:sz w:val="20"/>
          <w:szCs w:val="20"/>
        </w:rPr>
        <w:br/>
      </w:r>
      <w:r w:rsidRPr="005B0422">
        <w:rPr>
          <w:rFonts w:ascii="Arial" w:eastAsia="Times New Roman" w:hAnsi="Arial" w:cs="Arial"/>
          <w:color w:val="333333"/>
          <w:sz w:val="20"/>
          <w:szCs w:val="20"/>
          <w:shd w:val="clear" w:color="auto" w:fill="FFFFFF"/>
        </w:rPr>
        <w:t xml:space="preserve">Адрес размещения в сети Интернет: </w:t>
      </w:r>
      <w:r w:rsidRPr="005B0422">
        <w:rPr>
          <w:rFonts w:ascii="Arial" w:eastAsia="Times New Roman" w:hAnsi="Arial" w:cs="Arial"/>
          <w:color w:val="038CD5"/>
          <w:sz w:val="20"/>
          <w:szCs w:val="20"/>
        </w:rPr>
        <w:t>http://</w:t>
      </w:r>
      <w:hyperlink r:id="rId5" w:history="1">
        <w:r w:rsidRPr="005B0422">
          <w:rPr>
            <w:rStyle w:val="a3"/>
            <w:rFonts w:ascii="Arial" w:hAnsi="Arial" w:cs="Arial"/>
            <w:sz w:val="20"/>
            <w:szCs w:val="20"/>
            <w:lang w:val="en-US"/>
          </w:rPr>
          <w:t>scenarium</w:t>
        </w:r>
        <w:r w:rsidRPr="005B0422">
          <w:rPr>
            <w:rStyle w:val="a3"/>
            <w:rFonts w:ascii="Arial" w:hAnsi="Arial" w:cs="Arial"/>
            <w:sz w:val="20"/>
            <w:szCs w:val="20"/>
          </w:rPr>
          <w:t>.</w:t>
        </w:r>
        <w:r w:rsidRPr="005B0422">
          <w:rPr>
            <w:rStyle w:val="a3"/>
            <w:rFonts w:ascii="Arial" w:hAnsi="Arial" w:cs="Arial"/>
            <w:sz w:val="20"/>
            <w:szCs w:val="20"/>
            <w:lang w:val="en-US"/>
          </w:rPr>
          <w:t>pro</w:t>
        </w:r>
      </w:hyperlink>
      <w:r w:rsidRPr="005B0422">
        <w:rPr>
          <w:rFonts w:ascii="Arial" w:eastAsia="Times New Roman" w:hAnsi="Arial" w:cs="Arial"/>
          <w:color w:val="333333"/>
          <w:sz w:val="20"/>
          <w:szCs w:val="20"/>
          <w:shd w:val="clear" w:color="auto" w:fill="FFFFFF"/>
        </w:rPr>
        <w:t>/. </w:t>
      </w:r>
      <w:r>
        <w:rPr>
          <w:rFonts w:ascii="Arial" w:eastAsia="Times New Roman" w:hAnsi="Arial" w:cs="Arial"/>
          <w:color w:val="333333"/>
          <w:sz w:val="20"/>
          <w:szCs w:val="20"/>
          <w:shd w:val="clear" w:color="auto" w:fill="FFFFFF"/>
        </w:rPr>
        <w:t xml:space="preserve"> </w:t>
      </w:r>
    </w:p>
    <w:p w:rsidR="00B602AE" w:rsidRPr="006D6806" w:rsidRDefault="00B602AE" w:rsidP="00B602AE">
      <w:pPr>
        <w:spacing w:line="240" w:lineRule="auto"/>
        <w:rPr>
          <w:rFonts w:ascii="Arial" w:hAnsi="Arial" w:cs="Arial"/>
        </w:rPr>
      </w:pPr>
    </w:p>
    <w:p w:rsidR="00D722B7" w:rsidRDefault="00D722B7"/>
    <w:sectPr w:rsidR="00D722B7" w:rsidSect="00581D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602AE"/>
    <w:rsid w:val="00B602AE"/>
    <w:rsid w:val="00D72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2AE"/>
    <w:rPr>
      <w:strike w:val="0"/>
      <w:dstrike w:val="0"/>
      <w:color w:val="038CD5"/>
      <w:u w:val="none"/>
      <w:effect w:val="none"/>
      <w:shd w:val="clear" w:color="auto" w:fill="auto"/>
    </w:rPr>
  </w:style>
  <w:style w:type="paragraph" w:customStyle="1" w:styleId="1">
    <w:name w:val="Обычный1"/>
    <w:rsid w:val="00B602AE"/>
    <w:pPr>
      <w:spacing w:after="0"/>
    </w:pPr>
    <w:rPr>
      <w:rFonts w:ascii="Arial" w:eastAsia="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narium.pro" TargetMode="External"/><Relationship Id="rId4" Type="http://schemas.openxmlformats.org/officeDocument/2006/relationships/hyperlink" Target="http://scenarium.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7951</Characters>
  <Application>Microsoft Office Word</Application>
  <DocSecurity>0</DocSecurity>
  <Lines>66</Lines>
  <Paragraphs>18</Paragraphs>
  <ScaleCrop>false</ScaleCrop>
  <Company>Grizli777</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2017-09-22T14:42:00Z</dcterms:created>
  <dcterms:modified xsi:type="dcterms:W3CDTF">2017-09-22T14:42:00Z</dcterms:modified>
</cp:coreProperties>
</file>